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B" w:rsidRDefault="00547CFB">
      <w:pPr>
        <w:rPr>
          <w:rFonts w:cs="Times New Roman"/>
          <w:lang w:val="hu-HU"/>
        </w:rPr>
      </w:pPr>
      <w:bookmarkStart w:id="0" w:name="_GoBack"/>
      <w:bookmarkEnd w:id="0"/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3721"/>
      </w:tblGrid>
      <w:tr w:rsidR="00547CFB">
        <w:tc>
          <w:tcPr>
            <w:tcW w:w="0" w:type="auto"/>
          </w:tcPr>
          <w:p w:rsidR="00547CFB" w:rsidRDefault="00547CFB">
            <w:pPr>
              <w:pStyle w:val="Nincstrkz"/>
              <w:rPr>
                <w:rFonts w:ascii="Cambria" w:hAnsi="Cambria" w:cs="Times New Roman"/>
                <w:sz w:val="72"/>
                <w:szCs w:val="72"/>
              </w:rPr>
            </w:pPr>
            <w:r>
              <w:rPr>
                <w:rFonts w:ascii="Cambria" w:hAnsi="Cambria" w:cs="Times New Roman"/>
                <w:sz w:val="48"/>
                <w:szCs w:val="48"/>
              </w:rPr>
              <w:t>Független könyvvizsgálói jelentés</w:t>
            </w:r>
          </w:p>
        </w:tc>
      </w:tr>
      <w:tr w:rsidR="00547CFB">
        <w:tc>
          <w:tcPr>
            <w:tcW w:w="0" w:type="auto"/>
          </w:tcPr>
          <w:p w:rsidR="00547CFB" w:rsidRPr="00E63353" w:rsidRDefault="00547CFB" w:rsidP="00F62240">
            <w:pPr>
              <w:pStyle w:val="Nincstrkz"/>
              <w:rPr>
                <w:rFonts w:cs="Times New Roman"/>
                <w:sz w:val="32"/>
                <w:szCs w:val="32"/>
              </w:rPr>
            </w:pPr>
            <w:r w:rsidRPr="00D52292">
              <w:rPr>
                <w:rFonts w:cs="Times New Roman"/>
                <w:sz w:val="32"/>
                <w:szCs w:val="32"/>
                <w:lang w:val="en-GB"/>
              </w:rPr>
              <w:t xml:space="preserve">Mogyoród </w:t>
            </w:r>
            <w:proofErr w:type="spellStart"/>
            <w:r w:rsidRPr="00D52292">
              <w:rPr>
                <w:rFonts w:cs="Times New Roman"/>
                <w:sz w:val="32"/>
                <w:szCs w:val="32"/>
                <w:lang w:val="en-GB"/>
              </w:rPr>
              <w:t>Településüzemeltető</w:t>
            </w:r>
            <w:proofErr w:type="spellEnd"/>
            <w:r w:rsidRPr="00D52292">
              <w:rPr>
                <w:rFonts w:cs="Times New Roman"/>
                <w:sz w:val="32"/>
                <w:szCs w:val="32"/>
                <w:lang w:val="en-GB"/>
              </w:rPr>
              <w:t xml:space="preserve"> Nonprofit</w:t>
            </w:r>
            <w:r>
              <w:rPr>
                <w:rFonts w:cs="Times New Roman"/>
                <w:sz w:val="32"/>
                <w:szCs w:val="32"/>
                <w:lang w:val="en-GB"/>
              </w:rPr>
              <w:t xml:space="preserve"> </w:t>
            </w:r>
            <w:r w:rsidR="007E7F2C">
              <w:rPr>
                <w:rFonts w:cs="Times New Roman"/>
                <w:sz w:val="32"/>
                <w:szCs w:val="32"/>
              </w:rPr>
              <w:t>Kft 2019</w:t>
            </w:r>
            <w:r w:rsidRPr="00E63353">
              <w:rPr>
                <w:rFonts w:cs="Times New Roman"/>
                <w:sz w:val="32"/>
                <w:szCs w:val="32"/>
              </w:rPr>
              <w:t>. évi egyszerűsített éves beszámoló</w:t>
            </w:r>
          </w:p>
        </w:tc>
      </w:tr>
      <w:tr w:rsidR="00547CFB">
        <w:tc>
          <w:tcPr>
            <w:tcW w:w="0" w:type="auto"/>
          </w:tcPr>
          <w:p w:rsidR="00547CFB" w:rsidRPr="00E63353" w:rsidRDefault="00547CFB" w:rsidP="00F62240">
            <w:pPr>
              <w:pStyle w:val="Nincstrkz"/>
              <w:rPr>
                <w:rFonts w:cs="Times New Roman"/>
                <w:sz w:val="28"/>
                <w:szCs w:val="28"/>
              </w:rPr>
            </w:pPr>
            <w:r w:rsidRPr="00E63353">
              <w:rPr>
                <w:rFonts w:ascii="Times New Roman" w:hAnsi="Times New Roman" w:cs="Times New Roman"/>
                <w:sz w:val="24"/>
                <w:szCs w:val="24"/>
              </w:rPr>
              <w:t xml:space="preserve">Primor Audit </w:t>
            </w:r>
            <w:proofErr w:type="gramStart"/>
            <w:r w:rsidRPr="00E63353">
              <w:rPr>
                <w:rFonts w:ascii="Times New Roman" w:hAnsi="Times New Roman" w:cs="Times New Roman"/>
                <w:sz w:val="24"/>
                <w:szCs w:val="24"/>
              </w:rPr>
              <w:t>Kft                                      Kovács</w:t>
            </w:r>
            <w:proofErr w:type="gramEnd"/>
            <w:r w:rsidRPr="00E63353">
              <w:rPr>
                <w:rFonts w:ascii="Times New Roman" w:hAnsi="Times New Roman" w:cs="Times New Roman"/>
                <w:sz w:val="24"/>
                <w:szCs w:val="24"/>
              </w:rPr>
              <w:t xml:space="preserve"> Gézáné                                       Kamarai tag könyvvizsgáló              </w:t>
            </w:r>
            <w:proofErr w:type="spellStart"/>
            <w:r w:rsidRPr="00E63353">
              <w:rPr>
                <w:rFonts w:ascii="Times New Roman" w:hAnsi="Times New Roman" w:cs="Times New Roman"/>
                <w:sz w:val="24"/>
                <w:szCs w:val="24"/>
              </w:rPr>
              <w:t>Nyilv.szám</w:t>
            </w:r>
            <w:proofErr w:type="spellEnd"/>
            <w:r w:rsidRPr="00E63353">
              <w:rPr>
                <w:rFonts w:ascii="Times New Roman" w:hAnsi="Times New Roman" w:cs="Times New Roman"/>
                <w:sz w:val="24"/>
                <w:szCs w:val="24"/>
              </w:rPr>
              <w:t>: 003960</w:t>
            </w:r>
          </w:p>
        </w:tc>
      </w:tr>
    </w:tbl>
    <w:p w:rsidR="00547CFB" w:rsidRDefault="00547CFB">
      <w:pPr>
        <w:rPr>
          <w:rFonts w:cs="Times New Roman"/>
          <w:lang w:val="hu-HU"/>
        </w:rPr>
      </w:pPr>
    </w:p>
    <w:p w:rsidR="00547CFB" w:rsidRDefault="00547CFB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547CFB" w:rsidRPr="002E4B5B" w:rsidRDefault="00547CFB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547CFB" w:rsidRPr="002E4B5B" w:rsidRDefault="00547CFB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 w:cs="Times New Roman"/>
          <w:b/>
          <w:bCs/>
          <w:sz w:val="20"/>
          <w:szCs w:val="20"/>
          <w:lang w:val="hu-HU"/>
        </w:rPr>
        <w:t>FÜGGETLEN KÖNYVVIZSGÁLÓI JELENTÉS</w:t>
      </w:r>
    </w:p>
    <w:p w:rsidR="00547CFB" w:rsidRPr="002E4B5B" w:rsidRDefault="00547CFB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  <w:kern w:val="8"/>
          <w:sz w:val="20"/>
          <w:szCs w:val="20"/>
          <w:lang w:val="hu-HU"/>
        </w:rPr>
      </w:pPr>
    </w:p>
    <w:p w:rsidR="00547CFB" w:rsidRPr="00F62240" w:rsidRDefault="00547CFB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 w:cs="Times New Roman"/>
          <w:b/>
          <w:bCs/>
          <w:spacing w:val="-2"/>
          <w:sz w:val="20"/>
          <w:szCs w:val="20"/>
          <w:lang w:val="hu-HU"/>
        </w:rPr>
      </w:pPr>
      <w:r w:rsidRPr="009B2393">
        <w:rPr>
          <w:rFonts w:ascii="Times New Roman" w:hAnsi="Times New Roman" w:cs="Times New Roman"/>
          <w:b/>
          <w:bCs/>
          <w:spacing w:val="-2"/>
          <w:sz w:val="20"/>
          <w:szCs w:val="20"/>
          <w:lang w:val="hu-HU"/>
        </w:rPr>
        <w:t>A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  <w:lang w:val="hu-HU"/>
        </w:rPr>
        <w:t xml:space="preserve"> </w:t>
      </w:r>
      <w:r w:rsidRPr="00D5229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Mogyoród </w:t>
      </w:r>
      <w:proofErr w:type="spellStart"/>
      <w:r w:rsidRPr="00D52292">
        <w:rPr>
          <w:rFonts w:ascii="Times New Roman" w:hAnsi="Times New Roman" w:cs="Times New Roman"/>
          <w:b/>
          <w:bCs/>
          <w:spacing w:val="-2"/>
          <w:sz w:val="20"/>
          <w:szCs w:val="20"/>
        </w:rPr>
        <w:t>Településüzemeltető</w:t>
      </w:r>
      <w:proofErr w:type="spellEnd"/>
      <w:r w:rsidRPr="00D5229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Nonprofit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  <w:lang w:val="hu-HU"/>
        </w:rPr>
        <w:t xml:space="preserve">Kft </w:t>
      </w:r>
      <w:proofErr w:type="gramStart"/>
      <w:r w:rsidRPr="00F62240">
        <w:rPr>
          <w:rFonts w:ascii="Times New Roman" w:hAnsi="Times New Roman" w:cs="Times New Roman"/>
          <w:b/>
          <w:bCs/>
          <w:spacing w:val="-2"/>
          <w:sz w:val="20"/>
          <w:szCs w:val="20"/>
          <w:lang w:val="hu-HU"/>
        </w:rPr>
        <w:t>tulajdonosának !</w:t>
      </w:r>
      <w:proofErr w:type="gramEnd"/>
      <w:r w:rsidRPr="00F62240">
        <w:rPr>
          <w:rFonts w:ascii="Times New Roman" w:hAnsi="Times New Roman" w:cs="Times New Roman"/>
          <w:b/>
          <w:bCs/>
          <w:spacing w:val="-2"/>
          <w:sz w:val="20"/>
          <w:szCs w:val="20"/>
          <w:lang w:val="hu-HU"/>
        </w:rPr>
        <w:t xml:space="preserve"> </w:t>
      </w:r>
    </w:p>
    <w:p w:rsidR="00547CFB" w:rsidRPr="00F62240" w:rsidRDefault="00547CFB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  <w:lang w:val="hu-HU"/>
        </w:rPr>
      </w:pPr>
    </w:p>
    <w:p w:rsidR="00547CFB" w:rsidRPr="002E4B5B" w:rsidRDefault="00547CFB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 w:cs="Times New Roman"/>
          <w:b/>
          <w:bCs/>
          <w:color w:val="000000"/>
          <w:spacing w:val="-4"/>
          <w:kern w:val="8"/>
          <w:sz w:val="20"/>
          <w:szCs w:val="20"/>
          <w:lang w:val="hu-HU"/>
        </w:rPr>
      </w:pPr>
      <w:r w:rsidRPr="002E4B5B">
        <w:rPr>
          <w:rFonts w:ascii="Times New Roman" w:hAnsi="Times New Roman" w:cs="Times New Roman"/>
          <w:b/>
          <w:bCs/>
          <w:color w:val="000000"/>
          <w:spacing w:val="-4"/>
          <w:kern w:val="8"/>
          <w:sz w:val="20"/>
          <w:szCs w:val="20"/>
          <w:lang w:val="hu-HU"/>
        </w:rPr>
        <w:t xml:space="preserve">Vélemény </w:t>
      </w:r>
    </w:p>
    <w:p w:rsidR="00547CFB" w:rsidRPr="00F62240" w:rsidRDefault="00547CFB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</w:pPr>
      <w:proofErr w:type="gramStart"/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Elvégezt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ük </w:t>
      </w:r>
      <w:r w:rsidRPr="009B239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a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  <w:r w:rsidRPr="009B239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 xml:space="preserve">Mogyoród </w:t>
      </w:r>
      <w:proofErr w:type="spellStart"/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>Településüzemeltető</w:t>
      </w:r>
      <w:proofErr w:type="spellEnd"/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 xml:space="preserve"> Nonprofit </w:t>
      </w:r>
      <w:r w:rsidRPr="00F62240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  <w:lang w:val="hu-HU"/>
        </w:rPr>
        <w:t xml:space="preserve">Kft </w:t>
      </w:r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(</w:t>
      </w:r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</w:rPr>
        <w:t xml:space="preserve">2146 Mogyoród, </w:t>
      </w:r>
      <w:proofErr w:type="spellStart"/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</w:rPr>
        <w:t>Dózsa</w:t>
      </w:r>
      <w:proofErr w:type="spellEnd"/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</w:rPr>
        <w:t xml:space="preserve"> György </w:t>
      </w:r>
      <w:proofErr w:type="spellStart"/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</w:rPr>
        <w:t>út</w:t>
      </w:r>
      <w:proofErr w:type="spellEnd"/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</w:rPr>
        <w:t xml:space="preserve"> 40.</w:t>
      </w:r>
      <w:r w:rsidRPr="00D52292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)</w:t>
      </w:r>
      <w:r w:rsidR="00670A0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(„a Társaság”) </w:t>
      </w:r>
      <w:r w:rsidR="007E7F2C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2019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. évi egyszerűsített éves beszámolójának könyvvizsgálatát, amely egys</w:t>
      </w:r>
      <w:r w:rsidR="00670A0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zerűsített éves beszámoló a </w:t>
      </w:r>
      <w:r w:rsidR="007E7F2C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2019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. december 31-i fordulónapra készített mérlegből – melyben az eszközök és források egyező végösszege [</w:t>
      </w:r>
      <w:r w:rsidR="006268E2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221.555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] E Ft, az 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adózott/tárgyévi eredmény [</w:t>
      </w:r>
      <w:r w:rsidR="00670A0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-</w:t>
      </w:r>
      <w:r w:rsidR="00E3293D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5.948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] E Ft (</w:t>
      </w:r>
      <w:r w:rsidR="00670A0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veszte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ség) -, és  az ugyanezen időponttal végződő üzleti évre vonatkozó </w:t>
      </w:r>
      <w:proofErr w:type="spellStart"/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eredménykimutatásból</w:t>
      </w:r>
      <w:proofErr w:type="spellEnd"/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, valamint a számviteli politika jelentős elemeinek összefoglalását is tartalmazó kiegészítő mellékletből áll.</w:t>
      </w:r>
      <w:proofErr w:type="gramEnd"/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</w:p>
    <w:p w:rsidR="00547CFB" w:rsidRPr="00C55B3B" w:rsidRDefault="00547CFB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 w:cs="Times New Roman"/>
          <w:color w:val="000000"/>
          <w:spacing w:val="-4"/>
          <w:kern w:val="8"/>
          <w:sz w:val="20"/>
          <w:szCs w:val="20"/>
          <w:lang w:val="hu-HU"/>
        </w:rPr>
      </w:pP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Véleményünk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szerint a mellékelt egyszerűsített éves beszámoló megbízható é</w:t>
      </w:r>
      <w:r w:rsidR="00670A0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s valós képet ad a Társaság </w:t>
      </w:r>
      <w:r w:rsidR="007E7F2C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2019</w:t>
      </w:r>
      <w:r w:rsidRPr="00F6224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. december 31-én fennálló vagyoni és pénzügyi helyzetéről, valamint az ezen időponttal végződő üzleti évre vonatkozó jövedelmi helyzetéről a Magyarországon hatály</w:t>
      </w:r>
      <w:r w:rsidRPr="00C55B3B">
        <w:rPr>
          <w:rFonts w:ascii="Times New Roman" w:hAnsi="Times New Roman" w:cs="Times New Roman"/>
          <w:color w:val="000000"/>
          <w:spacing w:val="-4"/>
          <w:kern w:val="8"/>
          <w:sz w:val="20"/>
          <w:szCs w:val="20"/>
          <w:lang w:val="hu-HU"/>
        </w:rPr>
        <w:t xml:space="preserve">os, a számvitelről szóló 2000. évi C. törvénnyel összhangban (a továbbiakban: „számviteli törvény”). </w:t>
      </w:r>
    </w:p>
    <w:p w:rsidR="00547CFB" w:rsidRPr="002E4B5B" w:rsidRDefault="00547CFB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 w:cs="Times New Roman"/>
          <w:b/>
          <w:bCs/>
          <w:kern w:val="8"/>
          <w:sz w:val="20"/>
          <w:szCs w:val="20"/>
          <w:lang w:val="hu-HU"/>
        </w:rPr>
      </w:pPr>
      <w:r w:rsidRPr="002E4B5B">
        <w:rPr>
          <w:rFonts w:ascii="Times New Roman" w:hAnsi="Times New Roman" w:cs="Times New Roman"/>
          <w:b/>
          <w:bCs/>
          <w:kern w:val="8"/>
          <w:sz w:val="20"/>
          <w:szCs w:val="20"/>
          <w:lang w:val="hu-HU"/>
        </w:rPr>
        <w:t>A vélemény alapja</w:t>
      </w:r>
    </w:p>
    <w:p w:rsidR="00547CFB" w:rsidRPr="002E4B5B" w:rsidRDefault="00547CF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</w:pP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Könyvvizsgálatunkat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a Magyar Nemzeti Könyvvizsgálati Standardokkal összhangban és a könyvvizsgálatra vonatkozó – Magyarországon hatályos – törvények és egyéb jogszabályok alapján 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hajtottuk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végre</w:t>
      </w:r>
      <w:r w:rsidRPr="002E4B5B">
        <w:rPr>
          <w:rFonts w:ascii="Times New Roman" w:hAnsi="Times New Roman" w:cs="Times New Roman"/>
          <w:color w:val="0000FF"/>
          <w:spacing w:val="-4"/>
          <w:kern w:val="8"/>
          <w:sz w:val="20"/>
          <w:szCs w:val="20"/>
          <w:lang w:val="hu-HU"/>
        </w:rPr>
        <w:t>.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Ezen standardok é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rtelmében fennálló felelősségünk bővebb leírását jelentésünk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„</w:t>
      </w:r>
      <w:r w:rsidRPr="00851B66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A könyvvizsgáló egyszerűsített éves beszámoló könyvvizsgálatáért való felelőssége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” szakasza tartalmazza. </w:t>
      </w:r>
    </w:p>
    <w:p w:rsidR="00547CFB" w:rsidRPr="002E4B5B" w:rsidRDefault="00547CF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</w:pPr>
      <w:bookmarkStart w:id="1" w:name="_Hlk502669314"/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Függetlenek vagyunk</w:t>
      </w:r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a </w:t>
      </w:r>
      <w:r w:rsidRPr="00E451D0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Társaságtól</w:t>
      </w:r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a vonatkozó, Magyarországon hatályos jogszabályokban és a Magyar Könyvvizsgálói Kamara </w:t>
      </w:r>
      <w:proofErr w:type="gramStart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„ A</w:t>
      </w:r>
      <w:proofErr w:type="gramEnd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könyvvizsgálói hivatás magatartási (etikai) szabályairól és a fegyelmi eljárásról szóló szabályzata”</w:t>
      </w:r>
      <w:proofErr w:type="spellStart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-ban</w:t>
      </w:r>
      <w:proofErr w:type="spellEnd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, valamint az ezekben nem rendezett kérdések tekintetében a Nemzetközi Etikai Standardok Testülete által kiadott „Könyvvizsgálók Etikai Kódexe”</w:t>
      </w:r>
      <w:proofErr w:type="spellStart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-ben</w:t>
      </w:r>
      <w:proofErr w:type="spellEnd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  (az IESBA </w:t>
      </w:r>
      <w:proofErr w:type="spellStart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Kódex-ben</w:t>
      </w:r>
      <w:proofErr w:type="spellEnd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) f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oglaltak szerint, és megfelelünk</w:t>
      </w:r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az ugyanezen  normákban szereplő további etikai előírásoknak is</w:t>
      </w:r>
      <w:bookmarkEnd w:id="1"/>
      <w:r w:rsidRPr="00D70228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.</w:t>
      </w:r>
    </w:p>
    <w:p w:rsidR="00547CFB" w:rsidRDefault="00547CF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</w:pP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Meggyőződésünk, hogy az általunk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megszerzett könyvvizsgálati bizonyíték </w:t>
      </w:r>
      <w:r w:rsidRPr="00D26E3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elegendő és megfelelő 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alapot nyújt vélemény</w:t>
      </w:r>
      <w:r w:rsidRPr="00D26E3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ün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khöz</w:t>
      </w:r>
      <w:r w:rsidRPr="00D26E3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.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</w:p>
    <w:p w:rsidR="00547CFB" w:rsidRPr="00335ACB" w:rsidRDefault="00547CFB" w:rsidP="0048317D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 w:cs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>: A közhasznúsági melléklet</w:t>
      </w:r>
      <w:r w:rsidR="00670A0B" w:rsidRPr="00670A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47CFB" w:rsidRPr="008C3186" w:rsidRDefault="00547CFB" w:rsidP="0048317D">
      <w:pPr>
        <w:autoSpaceDE w:val="0"/>
        <w:spacing w:before="120" w:after="0" w:line="28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Az egyéb információk </w:t>
      </w:r>
      <w:proofErr w:type="gramStart"/>
      <w:r w:rsidRPr="009B239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a</w:t>
      </w:r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  <w:r w:rsidRPr="009B2393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>Mogyoród</w:t>
      </w:r>
      <w:proofErr w:type="gramEnd"/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 xml:space="preserve"> </w:t>
      </w:r>
      <w:proofErr w:type="spellStart"/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>Településüzemeltető</w:t>
      </w:r>
      <w:proofErr w:type="spellEnd"/>
      <w:r w:rsidRPr="00D52292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</w:rPr>
        <w:t xml:space="preserve"> Nonprofit </w:t>
      </w:r>
      <w:r w:rsidRPr="00F62240">
        <w:rPr>
          <w:rFonts w:ascii="Times New Roman" w:hAnsi="Times New Roman" w:cs="Times New Roman"/>
          <w:b/>
          <w:bCs/>
          <w:spacing w:val="-4"/>
          <w:kern w:val="8"/>
          <w:sz w:val="20"/>
          <w:szCs w:val="20"/>
          <w:lang w:val="hu-HU"/>
        </w:rPr>
        <w:t xml:space="preserve">Kft </w:t>
      </w:r>
      <w:r w:rsidR="007E7F2C">
        <w:rPr>
          <w:rFonts w:ascii="Times New Roman" w:hAnsi="Times New Roman" w:cs="Times New Roman"/>
          <w:kern w:val="8"/>
          <w:sz w:val="20"/>
          <w:szCs w:val="20"/>
          <w:lang w:val="hu-HU"/>
        </w:rPr>
        <w:t>2019</w:t>
      </w:r>
      <w:r w:rsidRPr="00210997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. </w:t>
      </w:r>
      <w:r w:rsidRPr="00D26E33">
        <w:rPr>
          <w:rFonts w:ascii="Times New Roman" w:hAnsi="Times New Roman" w:cs="Times New Roman"/>
          <w:kern w:val="8"/>
          <w:sz w:val="20"/>
          <w:szCs w:val="20"/>
          <w:lang w:val="hu-HU"/>
        </w:rPr>
        <w:t>évi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>közhasznúsági mellékletéből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 w:cs="Times New Roman"/>
          <w:kern w:val="8"/>
          <w:sz w:val="20"/>
          <w:szCs w:val="20"/>
          <w:lang w:val="hu-HU"/>
        </w:rPr>
        <w:t>A vezetés felelős a</w:t>
      </w: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 közhasznúsági mellékletnek a </w:t>
      </w:r>
      <w:hyperlink r:id="rId7" w:tgtFrame="_blank" w:history="1">
        <w:r w:rsidR="00CE658D" w:rsidRPr="009078ED">
          <w:rPr>
            <w:rStyle w:val="Hiperhivatkozs"/>
            <w:rFonts w:ascii="Times New Roman" w:hAnsi="Times New Roman" w:cs="Times New Roman"/>
            <w:bCs/>
            <w:color w:val="auto"/>
            <w:kern w:val="8"/>
            <w:sz w:val="20"/>
            <w:szCs w:val="20"/>
            <w:u w:val="none"/>
          </w:rPr>
          <w:t>479/2016 (XII.28.)</w:t>
        </w:r>
      </w:hyperlink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 Kormányrendelet </w:t>
      </w:r>
      <w:r w:rsidRPr="00D26E33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vonatkozó előírásaival összhangban történő elkészítéséért. 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bookmarkStart w:id="2" w:name="_Hlk502736189"/>
      <w:bookmarkStart w:id="3" w:name="_Hlk502742197"/>
      <w:r w:rsidRPr="00D70228">
        <w:rPr>
          <w:rFonts w:ascii="Times New Roman" w:hAnsi="Times New Roman" w:cs="Times New Roman"/>
          <w:sz w:val="20"/>
          <w:szCs w:val="20"/>
          <w:lang w:val="hu-HU"/>
        </w:rPr>
        <w:t>független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 w:cs="Times New Roman"/>
          <w:sz w:val="20"/>
          <w:szCs w:val="20"/>
          <w:lang w:val="hu-HU"/>
        </w:rPr>
        <w:t>könyvvizsgálói</w:t>
      </w:r>
      <w:bookmarkEnd w:id="2"/>
      <w:bookmarkEnd w:id="3"/>
      <w:r w:rsidRPr="00D7022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CE658D">
        <w:rPr>
          <w:rFonts w:ascii="Times New Roman" w:hAnsi="Times New Roman" w:cs="Times New Roman"/>
          <w:sz w:val="20"/>
          <w:szCs w:val="20"/>
          <w:lang w:val="hu-HU"/>
        </w:rPr>
        <w:t>jelentésünk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 „Vélemény” szakaszában az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egyszerűsített 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éves beszámolóra </w:t>
      </w:r>
      <w:r>
        <w:rPr>
          <w:rFonts w:ascii="Times New Roman" w:hAnsi="Times New Roman" w:cs="Times New Roman"/>
          <w:sz w:val="20"/>
          <w:szCs w:val="20"/>
          <w:lang w:val="hu-HU"/>
        </w:rPr>
        <w:t>adott véleményünk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 nem vonatkozik a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közhasznúsági mellékletre, </w:t>
      </w:r>
      <w:r w:rsidRPr="001B3C89">
        <w:rPr>
          <w:rFonts w:ascii="Times New Roman" w:hAnsi="Times New Roman" w:cs="Times New Roman"/>
          <w:sz w:val="20"/>
          <w:szCs w:val="20"/>
          <w:lang w:val="hu-HU"/>
        </w:rPr>
        <w:t xml:space="preserve">és a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közhasznúsági mellékletre </w:t>
      </w:r>
      <w:r w:rsidRPr="001B3C89">
        <w:rPr>
          <w:rFonts w:ascii="Times New Roman" w:hAnsi="Times New Roman" w:cs="Times New Roman"/>
          <w:sz w:val="20"/>
          <w:szCs w:val="20"/>
          <w:lang w:val="hu-HU"/>
        </w:rPr>
        <w:t>vonatkozóan nem bocsátunk ki semmilyen formájú bizonyosságot nyújtó következtetést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  <w:r w:rsidRPr="001C63A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:rsidR="00547CFB" w:rsidRPr="00D26E33" w:rsidRDefault="00547CFB" w:rsidP="0048317D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D26E33">
        <w:rPr>
          <w:rFonts w:ascii="Times New Roman" w:hAnsi="Times New Roman" w:cs="Times New Roman"/>
          <w:sz w:val="20"/>
          <w:szCs w:val="20"/>
          <w:lang w:val="hu-HU"/>
        </w:rPr>
        <w:t xml:space="preserve">Az </w:t>
      </w:r>
      <w:r>
        <w:rPr>
          <w:rFonts w:ascii="Times New Roman" w:hAnsi="Times New Roman" w:cs="Times New Roman"/>
          <w:sz w:val="20"/>
          <w:szCs w:val="20"/>
          <w:lang w:val="hu-HU"/>
        </w:rPr>
        <w:t>egyszerűsített éves beszámoló általunk</w:t>
      </w:r>
      <w:r w:rsidRPr="00D26E33">
        <w:rPr>
          <w:rFonts w:ascii="Times New Roman" w:hAnsi="Times New Roman" w:cs="Times New Roman"/>
          <w:sz w:val="20"/>
          <w:szCs w:val="20"/>
          <w:lang w:val="hu-HU"/>
        </w:rPr>
        <w:t xml:space="preserve"> végzett könyvvi</w:t>
      </w:r>
      <w:r>
        <w:rPr>
          <w:rFonts w:ascii="Times New Roman" w:hAnsi="Times New Roman" w:cs="Times New Roman"/>
          <w:sz w:val="20"/>
          <w:szCs w:val="20"/>
          <w:lang w:val="hu-HU"/>
        </w:rPr>
        <w:t>zsgálatával kapcsolatban a mi felelősségünk</w:t>
      </w:r>
      <w:r w:rsidRPr="00D26E33">
        <w:rPr>
          <w:rFonts w:ascii="Times New Roman" w:hAnsi="Times New Roman" w:cs="Times New Roman"/>
          <w:sz w:val="20"/>
          <w:szCs w:val="20"/>
          <w:lang w:val="hu-HU"/>
        </w:rPr>
        <w:t xml:space="preserve"> a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közhasznúsági melléklet </w:t>
      </w:r>
      <w:r w:rsidRPr="00D26E33">
        <w:rPr>
          <w:rFonts w:ascii="Times New Roman" w:hAnsi="Times New Roman" w:cs="Times New Roman"/>
          <w:sz w:val="20"/>
          <w:szCs w:val="20"/>
          <w:lang w:val="hu-HU"/>
        </w:rPr>
        <w:t xml:space="preserve">átolvasása és ennek során annak mérlegelése, hogy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a közhasznúsági mellékletben foglalt egyéb információk </w:t>
      </w:r>
      <w:r w:rsidRPr="00D26E33">
        <w:rPr>
          <w:rFonts w:ascii="Times New Roman" w:hAnsi="Times New Roman" w:cs="Times New Roman"/>
          <w:sz w:val="20"/>
          <w:szCs w:val="20"/>
          <w:lang w:val="hu-HU"/>
        </w:rPr>
        <w:t>lényegesen ellentmond</w:t>
      </w:r>
      <w:r>
        <w:rPr>
          <w:rFonts w:ascii="Times New Roman" w:hAnsi="Times New Roman" w:cs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 w:cs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az egyszerűsített éves beszámolónak vagy </w:t>
      </w:r>
      <w:r w:rsidRPr="00D26E33">
        <w:rPr>
          <w:rFonts w:ascii="Times New Roman" w:hAnsi="Times New Roman" w:cs="Times New Roman"/>
          <w:sz w:val="20"/>
          <w:szCs w:val="20"/>
          <w:lang w:val="hu-HU"/>
        </w:rPr>
        <w:t xml:space="preserve">a könyvvizsgálat során szerzett </w:t>
      </w:r>
      <w:r>
        <w:rPr>
          <w:rFonts w:ascii="Times New Roman" w:hAnsi="Times New Roman" w:cs="Times New Roman"/>
          <w:sz w:val="20"/>
          <w:szCs w:val="20"/>
          <w:lang w:val="hu-HU"/>
        </w:rPr>
        <w:t>ismereteinknek</w:t>
      </w:r>
      <w:r w:rsidRPr="00BD7F16">
        <w:rPr>
          <w:rFonts w:ascii="Times New Roman" w:hAnsi="Times New Roman" w:cs="Times New Roman"/>
          <w:sz w:val="20"/>
          <w:szCs w:val="20"/>
          <w:lang w:val="hu-HU"/>
        </w:rPr>
        <w:t>, vagy egyébként úgy tűnik-e, hogy azok lényeges hibás állítást tartalmaznak. Ha az elvégzett munkánk alapj</w:t>
      </w:r>
      <w:r>
        <w:rPr>
          <w:rFonts w:ascii="Times New Roman" w:hAnsi="Times New Roman" w:cs="Times New Roman"/>
          <w:sz w:val="20"/>
          <w:szCs w:val="20"/>
          <w:lang w:val="hu-HU"/>
        </w:rPr>
        <w:t>án arra a következtetésre jutunk</w:t>
      </w:r>
      <w:r w:rsidRPr="00BD7F16">
        <w:rPr>
          <w:rFonts w:ascii="Times New Roman" w:hAnsi="Times New Roman" w:cs="Times New Roman"/>
          <w:sz w:val="20"/>
          <w:szCs w:val="20"/>
          <w:lang w:val="hu-HU"/>
        </w:rPr>
        <w:t xml:space="preserve">, hogy a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közhasznúsági melléklet </w:t>
      </w:r>
      <w:r w:rsidRPr="00BD7F16">
        <w:rPr>
          <w:rFonts w:ascii="Times New Roman" w:hAnsi="Times New Roman" w:cs="Times New Roman"/>
          <w:sz w:val="20"/>
          <w:szCs w:val="20"/>
          <w:lang w:val="hu-HU"/>
        </w:rPr>
        <w:lastRenderedPageBreak/>
        <w:t>lényeges hibás ál</w:t>
      </w:r>
      <w:r>
        <w:rPr>
          <w:rFonts w:ascii="Times New Roman" w:hAnsi="Times New Roman" w:cs="Times New Roman"/>
          <w:sz w:val="20"/>
          <w:szCs w:val="20"/>
          <w:lang w:val="hu-HU"/>
        </w:rPr>
        <w:t>lítást tartalmaz, kötelességünk</w:t>
      </w:r>
      <w:r w:rsidRPr="00BD7F16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 w:cs="Times New Roman"/>
          <w:sz w:val="20"/>
          <w:szCs w:val="20"/>
          <w:lang w:val="hu-HU"/>
        </w:rPr>
        <w:t>erről és a hibás állítás jellegéről jelentést tenni.</w:t>
      </w:r>
      <w:r w:rsidRPr="00BD7F16">
        <w:rPr>
          <w:rFonts w:ascii="Times New Roman" w:hAnsi="Times New Roman" w:cs="Times New Roman"/>
          <w:lang w:val="hu-HU"/>
        </w:rPr>
        <w:t xml:space="preserve"> </w:t>
      </w:r>
      <w:r w:rsidRPr="00BD7F16">
        <w:rPr>
          <w:rFonts w:ascii="Times New Roman" w:hAnsi="Times New Roman" w:cs="Times New Roman"/>
          <w:sz w:val="20"/>
          <w:szCs w:val="20"/>
          <w:lang w:val="hu-HU"/>
        </w:rPr>
        <w:t xml:space="preserve"> Ebben a te</w:t>
      </w:r>
      <w:r>
        <w:rPr>
          <w:rFonts w:ascii="Times New Roman" w:hAnsi="Times New Roman" w:cs="Times New Roman"/>
          <w:sz w:val="20"/>
          <w:szCs w:val="20"/>
          <w:lang w:val="hu-HU"/>
        </w:rPr>
        <w:t>kintetben nincs jelenteni valónk</w:t>
      </w:r>
      <w:r w:rsidRPr="00BD7F16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547CFB" w:rsidRPr="002E4B5B" w:rsidRDefault="00547CFB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 w:cs="Times New Roman"/>
          <w:i/>
          <w:iCs/>
          <w:kern w:val="8"/>
          <w:sz w:val="20"/>
          <w:szCs w:val="20"/>
          <w:lang w:val="hu-HU"/>
        </w:rPr>
      </w:pPr>
      <w:r w:rsidRPr="002E4B5B">
        <w:rPr>
          <w:rFonts w:ascii="Times New Roman" w:hAnsi="Times New Roman" w:cs="Times New Roman"/>
          <w:b/>
          <w:bCs/>
          <w:kern w:val="8"/>
          <w:sz w:val="20"/>
          <w:szCs w:val="20"/>
          <w:lang w:val="hu-HU"/>
        </w:rPr>
        <w:t>A vezetés és az irányítással megbízott személyek felelőssége az egyszerűsített éves beszámolóért</w:t>
      </w:r>
    </w:p>
    <w:p w:rsidR="00547CFB" w:rsidRPr="002E4B5B" w:rsidRDefault="00547CFB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vezetés felelős az egyszerűsített éves beszámolónak a számviteli törvénnyel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egyszerűsített éves beszámoló elkészítése. </w:t>
      </w:r>
    </w:p>
    <w:p w:rsidR="00547CFB" w:rsidRPr="002E4B5B" w:rsidRDefault="00547CFB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2E4B5B">
        <w:rPr>
          <w:color w:val="000000"/>
          <w:lang w:val="hu-HU"/>
        </w:rPr>
        <w:t xml:space="preserve">Az egyszerűsített éves beszámoló elkészítése során a vezetés felelős azért, hogy felmérje a </w:t>
      </w:r>
      <w:r w:rsidRPr="00AB6477">
        <w:rPr>
          <w:lang w:val="hu-HU"/>
        </w:rPr>
        <w:t>Társaságnak</w:t>
      </w:r>
      <w:r w:rsidRPr="002E4B5B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egyszerűsített éves beszámoló </w:t>
      </w:r>
      <w:bookmarkStart w:id="4" w:name="_Hlk502740530"/>
      <w:r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4"/>
    </w:p>
    <w:p w:rsidR="00547CFB" w:rsidRPr="002E4B5B" w:rsidRDefault="00547CFB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 xml:space="preserve">Az irányítással megbízott személyek felelősek </w:t>
      </w:r>
      <w:r w:rsidRPr="00AB6477">
        <w:rPr>
          <w:spacing w:val="1"/>
          <w:lang w:val="hu-HU"/>
        </w:rPr>
        <w:t>a Társaság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547CFB" w:rsidRPr="002E4B5B" w:rsidRDefault="00547CFB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 w:cs="Times New Roman"/>
          <w:kern w:val="8"/>
          <w:sz w:val="20"/>
          <w:szCs w:val="20"/>
          <w:lang w:val="hu-HU"/>
        </w:rPr>
      </w:pPr>
      <w:r w:rsidRPr="002E4B5B">
        <w:rPr>
          <w:rFonts w:ascii="Times New Roman" w:hAnsi="Times New Roman" w:cs="Times New Roman"/>
          <w:b/>
          <w:bCs/>
          <w:kern w:val="8"/>
          <w:sz w:val="20"/>
          <w:szCs w:val="20"/>
          <w:lang w:val="hu-HU"/>
        </w:rPr>
        <w:t>A könyvvizsgáló egyszerűsített éves beszámoló könyvvizsgálatáért való felelőssége</w:t>
      </w:r>
      <w:r w:rsidRPr="002E4B5B">
        <w:rPr>
          <w:rFonts w:ascii="Times New Roman" w:hAnsi="Times New Roman" w:cs="Times New Roman"/>
          <w:b/>
          <w:bCs/>
          <w:strike/>
          <w:kern w:val="8"/>
          <w:sz w:val="20"/>
          <w:szCs w:val="20"/>
          <w:lang w:val="hu-HU"/>
        </w:rPr>
        <w:t xml:space="preserve"> </w:t>
      </w:r>
    </w:p>
    <w:p w:rsidR="00547CFB" w:rsidRPr="002E4B5B" w:rsidRDefault="00547CFB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 w:cs="Times New Roman"/>
          <w:kern w:val="8"/>
          <w:sz w:val="20"/>
          <w:szCs w:val="20"/>
          <w:lang w:val="hu-HU"/>
        </w:rPr>
      </w:pP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A könyvvizsgálat során célunk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 kellő bizonyosságot szerezni arról, hogy az egyszerűsített éves beszámoló egésze nem tartalmaz akár csalásból, akár hibából eredő lényeges hibás állítást,</w:t>
      </w:r>
      <w:r w:rsidRPr="002E4B5B">
        <w:rPr>
          <w:rFonts w:ascii="Times New Roman" w:hAnsi="Times New Roman" w:cs="Times New Roman"/>
          <w:caps/>
          <w:kern w:val="8"/>
          <w:sz w:val="20"/>
          <w:szCs w:val="20"/>
          <w:lang w:val="hu-HU"/>
        </w:rPr>
        <w:t xml:space="preserve"> 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>valamint az, ho</w:t>
      </w: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gy ennek alapján a vélemény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>ünket tartalmazó független kön</w:t>
      </w: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yvvizsgálói jelentést bocsássunk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 ki. A kellő bizonyosság magas fokú bizonyosság, de nem garancia arra, hogy a 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Magyar Nemzeti Könyvvizsgálati Standardokkal 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egyszerűsített éves beszámoló alapján meghozott gazdasági döntéseit. </w:t>
      </w:r>
    </w:p>
    <w:p w:rsidR="00547CFB" w:rsidRDefault="00547CFB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 w:cs="Times New Roman"/>
          <w:kern w:val="8"/>
          <w:sz w:val="20"/>
          <w:szCs w:val="20"/>
          <w:lang w:val="hu-HU"/>
        </w:rPr>
      </w:pP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A </w:t>
      </w:r>
      <w:r w:rsidRPr="002E4B5B"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>Magyar Nemzeti Könyvvizsgálati Standardok</w:t>
      </w:r>
      <w:bookmarkStart w:id="5" w:name="_Hlk502665829"/>
      <w:r>
        <w:rPr>
          <w:rFonts w:ascii="Times New Roman" w:hAnsi="Times New Roman" w:cs="Times New Roman"/>
          <w:spacing w:val="-4"/>
          <w:kern w:val="8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 w:cs="Times New Roman"/>
          <w:kern w:val="8"/>
          <w:sz w:val="20"/>
          <w:szCs w:val="20"/>
          <w:lang w:val="hu-HU"/>
        </w:rPr>
        <w:t>szerinti könyvvizsgálat egésze során</w:t>
      </w:r>
      <w:bookmarkEnd w:id="5"/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 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szakmai megítélést </w:t>
      </w:r>
      <w:proofErr w:type="gramStart"/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alkalmazunk</w:t>
      </w:r>
      <w:proofErr w:type="gramEnd"/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 xml:space="preserve"> é</w:t>
      </w: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s szakmai szkepticizmust tart</w:t>
      </w:r>
      <w:r w:rsidRPr="002E4B5B">
        <w:rPr>
          <w:rFonts w:ascii="Times New Roman" w:hAnsi="Times New Roman" w:cs="Times New Roman"/>
          <w:kern w:val="8"/>
          <w:sz w:val="20"/>
          <w:szCs w:val="20"/>
          <w:lang w:val="hu-HU"/>
        </w:rPr>
        <w:t>unk fenn</w:t>
      </w:r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.</w:t>
      </w:r>
    </w:p>
    <w:p w:rsidR="00547CFB" w:rsidRPr="002E4B5B" w:rsidRDefault="00547CFB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 w:cs="Times New Roman"/>
          <w:kern w:val="8"/>
          <w:sz w:val="20"/>
          <w:szCs w:val="20"/>
          <w:lang w:val="hu-HU"/>
        </w:rPr>
      </w:pPr>
      <w:bookmarkStart w:id="6" w:name="_Hlk502661733"/>
      <w:r>
        <w:rPr>
          <w:rFonts w:ascii="Times New Roman" w:hAnsi="Times New Roman" w:cs="Times New Roman"/>
          <w:kern w:val="8"/>
          <w:sz w:val="20"/>
          <w:szCs w:val="20"/>
          <w:lang w:val="hu-HU"/>
        </w:rPr>
        <w:t>Továbbá:</w:t>
      </w:r>
      <w:bookmarkEnd w:id="6"/>
    </w:p>
    <w:p w:rsidR="00547CFB" w:rsidRPr="002E4B5B" w:rsidRDefault="00547CFB" w:rsidP="00CE1EF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 w:cs="Times New Roman"/>
          <w:kern w:val="20"/>
          <w:sz w:val="20"/>
          <w:szCs w:val="20"/>
          <w:lang w:val="hu-HU"/>
        </w:rPr>
      </w:pP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Azonosítjuk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és fel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mérjük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az egyszerűsített éves beszámoló akár csalásból, akár hibából eredő lényeges hibás állításainak kockázatait, </w:t>
      </w:r>
      <w:bookmarkStart w:id="7" w:name="_Hlk502665915"/>
      <w:bookmarkStart w:id="8" w:name="_Hlk502749464"/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kialakítjuk és végrehajt</w:t>
      </w:r>
      <w:r w:rsidRPr="00D46CC5">
        <w:rPr>
          <w:rFonts w:ascii="Times New Roman" w:hAnsi="Times New Roman" w:cs="Times New Roman"/>
          <w:kern w:val="20"/>
          <w:sz w:val="20"/>
          <w:szCs w:val="20"/>
          <w:lang w:val="hu-HU"/>
        </w:rPr>
        <w:t>juk</w:t>
      </w:r>
      <w:bookmarkEnd w:id="7"/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</w:t>
      </w:r>
      <w:bookmarkEnd w:id="8"/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>az ezen kockázatok kezelésére alkalmas könyvvizsgálati eljárásokat, valamint elegendő és megfelelő könyv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vizsgálati bizonyítékot szerz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>ünk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a véleményünk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megalapozásához.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.</w:t>
      </w:r>
    </w:p>
    <w:p w:rsidR="00547CFB" w:rsidRPr="002E4B5B" w:rsidRDefault="00547CFB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Megismerjük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a könyvvizsgálat szempontjából releváns belső kontrollt annak érdekében, hogy olyan könyvv</w:t>
      </w:r>
      <w:r>
        <w:rPr>
          <w:rFonts w:ascii="Times New Roman" w:hAnsi="Times New Roman" w:cs="Times New Roman"/>
          <w:sz w:val="20"/>
          <w:szCs w:val="20"/>
          <w:lang w:val="hu-HU"/>
        </w:rPr>
        <w:t>izsgálati eljárásokat tervezzünk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meg, amelyek az adott körülmények között megfelelőek, de nem azért, hogy a </w:t>
      </w:r>
      <w:r w:rsidRPr="00AE61F2">
        <w:rPr>
          <w:rFonts w:ascii="Times New Roman" w:hAnsi="Times New Roman" w:cs="Times New Roman"/>
          <w:sz w:val="20"/>
          <w:szCs w:val="20"/>
          <w:lang w:val="hu-HU"/>
        </w:rPr>
        <w:t xml:space="preserve">Társaság 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>belső kontrolljának hatékonyságára von</w:t>
      </w:r>
      <w:r>
        <w:rPr>
          <w:rFonts w:ascii="Times New Roman" w:hAnsi="Times New Roman" w:cs="Times New Roman"/>
          <w:sz w:val="20"/>
          <w:szCs w:val="20"/>
          <w:lang w:val="hu-HU"/>
        </w:rPr>
        <w:t>atkozóan véleményt nyilvánítsunk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547CFB" w:rsidRPr="002E4B5B" w:rsidRDefault="00547CFB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Értékeljük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a vezetés által alkalmazott számviteli politika megfelelőségét és a vezetés által készített számviteli becslések és kapcsolódó közzétételek ésszerűségét. </w:t>
      </w:r>
    </w:p>
    <w:p w:rsidR="00547CFB" w:rsidRPr="002E4B5B" w:rsidRDefault="00547CFB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Következtetést vonunk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le arról, hogy helyénvaló-e a vezetés részéről a vállalkozás folytatásának elvén alapuló </w:t>
      </w:r>
      <w:bookmarkStart w:id="9" w:name="_Hlk502666048"/>
      <w:r>
        <w:rPr>
          <w:rFonts w:ascii="Times New Roman" w:hAnsi="Times New Roman" w:cs="Times New Roman"/>
          <w:color w:val="000000"/>
          <w:spacing w:val="-4"/>
          <w:kern w:val="8"/>
          <w:sz w:val="20"/>
          <w:szCs w:val="20"/>
          <w:lang w:val="hu-HU"/>
        </w:rPr>
        <w:t>egyszerűsített</w:t>
      </w:r>
      <w:r w:rsidRPr="00D46CC5">
        <w:rPr>
          <w:rFonts w:ascii="Times New Roman" w:hAnsi="Times New Roman" w:cs="Times New Roman"/>
          <w:sz w:val="20"/>
          <w:szCs w:val="20"/>
          <w:lang w:val="hu-HU"/>
        </w:rPr>
        <w:t xml:space="preserve"> éves beszámoló összeállítása</w:t>
      </w:r>
      <w:bookmarkEnd w:id="9"/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AE61F2">
        <w:rPr>
          <w:rFonts w:ascii="Times New Roman" w:hAnsi="Times New Roman" w:cs="Times New Roman"/>
          <w:sz w:val="20"/>
          <w:szCs w:val="20"/>
          <w:lang w:val="hu-HU"/>
        </w:rPr>
        <w:t xml:space="preserve">Társaság 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>vállalkozás folytatására való képességét illetően. Amenny</w:t>
      </w:r>
      <w:r>
        <w:rPr>
          <w:rFonts w:ascii="Times New Roman" w:hAnsi="Times New Roman" w:cs="Times New Roman"/>
          <w:sz w:val="20"/>
          <w:szCs w:val="20"/>
          <w:lang w:val="hu-HU"/>
        </w:rPr>
        <w:t>iben azt a következtetést vonjuk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le, hogy lényeges bizonytalanság áll fenn, függetl</w:t>
      </w:r>
      <w:r>
        <w:rPr>
          <w:rFonts w:ascii="Times New Roman" w:hAnsi="Times New Roman" w:cs="Times New Roman"/>
          <w:sz w:val="20"/>
          <w:szCs w:val="20"/>
          <w:lang w:val="hu-HU"/>
        </w:rPr>
        <w:t>en könyvvizsgálói jelentésünkben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fel kell hívnunk a figyelmet 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>az egyszerűsített éves beszámolóban lévő kapcsolódó közzétételekre, vagy ha a közzétételek e tekintetb</w:t>
      </w:r>
      <w:r>
        <w:rPr>
          <w:rFonts w:ascii="Times New Roman" w:hAnsi="Times New Roman" w:cs="Times New Roman"/>
          <w:sz w:val="20"/>
          <w:szCs w:val="20"/>
          <w:lang w:val="hu-HU"/>
        </w:rPr>
        <w:t>en nem megfelelőek, minősítenünk kell véleményünket. Következtetéseink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a függ</w:t>
      </w:r>
      <w:r>
        <w:rPr>
          <w:rFonts w:ascii="Times New Roman" w:hAnsi="Times New Roman" w:cs="Times New Roman"/>
          <w:sz w:val="20"/>
          <w:szCs w:val="20"/>
          <w:lang w:val="hu-HU"/>
        </w:rPr>
        <w:t>etlen könyvvizsgálói jelentésünk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 xml:space="preserve"> dátumáig megszerzett 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lastRenderedPageBreak/>
        <w:t xml:space="preserve">könyvvizsgálati bizonyítékon alapulnak. Jövőbeli események vagy feltételek azonban okozhatják azt, hogy a </w:t>
      </w:r>
      <w:r w:rsidRPr="00AE61F2">
        <w:rPr>
          <w:rFonts w:ascii="Times New Roman" w:hAnsi="Times New Roman" w:cs="Times New Roman"/>
          <w:sz w:val="20"/>
          <w:szCs w:val="20"/>
          <w:lang w:val="hu-HU"/>
        </w:rPr>
        <w:t xml:space="preserve">Társaság </w:t>
      </w:r>
      <w:r w:rsidRPr="002E4B5B">
        <w:rPr>
          <w:rFonts w:ascii="Times New Roman" w:hAnsi="Times New Roman" w:cs="Times New Roman"/>
          <w:sz w:val="20"/>
          <w:szCs w:val="20"/>
          <w:lang w:val="hu-HU"/>
        </w:rPr>
        <w:t>nem tudja a vállalkozást folytatni.</w:t>
      </w:r>
    </w:p>
    <w:p w:rsidR="00547CFB" w:rsidRDefault="00547CFB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 w:cs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Értékeljük az egyszerűsített éves beszámoló </w:t>
      </w:r>
      <w:r w:rsidRPr="00D26E33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átfogó 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bemutatá</w:t>
      </w:r>
      <w:r w:rsidRPr="00D26E33">
        <w:rPr>
          <w:rFonts w:ascii="Times New Roman" w:hAnsi="Times New Roman" w:cs="Times New Roman"/>
          <w:kern w:val="20"/>
          <w:sz w:val="20"/>
          <w:szCs w:val="20"/>
          <w:lang w:val="hu-HU"/>
        </w:rPr>
        <w:t>sát, felépítését és tartalmát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 w:cs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, valamint értékeljük azt is, hogy az egyszerűsített éves beszámolóban teljesül-e </w:t>
      </w:r>
      <w:r>
        <w:rPr>
          <w:rFonts w:ascii="Times New Roman" w:hAnsi="Times New Roman" w:cs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 w:cs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547CFB" w:rsidRPr="002E4B5B" w:rsidRDefault="00547CFB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 w:cs="Times New Roman"/>
          <w:kern w:val="20"/>
          <w:sz w:val="20"/>
          <w:szCs w:val="20"/>
          <w:lang w:val="hu-HU"/>
        </w:rPr>
      </w:pPr>
      <w:bookmarkStart w:id="10" w:name="_Hlk502666094"/>
      <w:r w:rsidRPr="00D70228">
        <w:rPr>
          <w:rFonts w:ascii="Times New Roman" w:hAnsi="Times New Roman" w:cs="Times New Roman"/>
          <w:spacing w:val="-4"/>
          <w:sz w:val="20"/>
          <w:szCs w:val="20"/>
          <w:lang w:val="hu-HU"/>
        </w:rPr>
        <w:t>Az irányítással megbí</w:t>
      </w:r>
      <w:r>
        <w:rPr>
          <w:rFonts w:ascii="Times New Roman" w:hAnsi="Times New Roman" w:cs="Times New Roman"/>
          <w:spacing w:val="-4"/>
          <w:sz w:val="20"/>
          <w:szCs w:val="20"/>
          <w:lang w:val="hu-HU"/>
        </w:rPr>
        <w:t>zott személyek tudomására hozzuk</w:t>
      </w:r>
      <w:r w:rsidRPr="00D46CC5">
        <w:rPr>
          <w:rFonts w:ascii="Times New Roman" w:hAnsi="Times New Roman" w:cs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E451D0">
        <w:rPr>
          <w:rFonts w:ascii="Times New Roman" w:hAnsi="Times New Roman" w:cs="Times New Roman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 w:cs="Times New Roman"/>
          <w:spacing w:val="-4"/>
          <w:sz w:val="20"/>
          <w:szCs w:val="20"/>
          <w:lang w:val="hu-HU"/>
        </w:rPr>
        <w:t xml:space="preserve"> által alkalmazott belső</w:t>
      </w:r>
      <w:r>
        <w:rPr>
          <w:rFonts w:ascii="Times New Roman" w:hAnsi="Times New Roman" w:cs="Times New Roman"/>
          <w:spacing w:val="-4"/>
          <w:sz w:val="20"/>
          <w:szCs w:val="20"/>
          <w:lang w:val="hu-HU"/>
        </w:rPr>
        <w:t xml:space="preserve"> kontrollnak a könyvvizsgálatunk során általunk</w:t>
      </w:r>
      <w:r w:rsidRPr="00D46CC5">
        <w:rPr>
          <w:rFonts w:ascii="Times New Roman" w:hAnsi="Times New Roman" w:cs="Times New Roman"/>
          <w:spacing w:val="-4"/>
          <w:sz w:val="20"/>
          <w:szCs w:val="20"/>
          <w:lang w:val="hu-HU"/>
        </w:rPr>
        <w:t xml:space="preserve"> azonosított jelentős hiányosságait is, ha voltak ilyenek.</w:t>
      </w:r>
      <w:bookmarkEnd w:id="10"/>
    </w:p>
    <w:p w:rsidR="00547CFB" w:rsidRPr="002E4B5B" w:rsidRDefault="00547CFB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547CFB" w:rsidRPr="002E4B5B" w:rsidRDefault="00547CFB" w:rsidP="001E7007">
      <w:pPr>
        <w:autoSpaceDE w:val="0"/>
        <w:spacing w:before="120" w:after="0" w:line="280" w:lineRule="exact"/>
        <w:jc w:val="both"/>
        <w:rPr>
          <w:rFonts w:ascii="Times New Roman" w:hAnsi="Times New Roman" w:cs="Times New Roman"/>
          <w:i/>
          <w:iCs/>
          <w:kern w:val="8"/>
          <w:sz w:val="20"/>
          <w:szCs w:val="20"/>
          <w:lang w:val="hu-HU"/>
        </w:rPr>
      </w:pPr>
    </w:p>
    <w:p w:rsidR="00547CFB" w:rsidRPr="002E4B5B" w:rsidRDefault="00547CFB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spacing w:val="-2"/>
          <w:sz w:val="20"/>
          <w:szCs w:val="20"/>
        </w:rPr>
      </w:pPr>
    </w:p>
    <w:p w:rsidR="00547CFB" w:rsidRDefault="008C69ED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spacing w:val="-2"/>
          <w:sz w:val="20"/>
          <w:szCs w:val="20"/>
          <w:lang w:val="hu-HU"/>
        </w:rPr>
      </w:pPr>
      <w:r>
        <w:rPr>
          <w:spacing w:val="-2"/>
          <w:sz w:val="20"/>
          <w:szCs w:val="20"/>
          <w:lang w:val="hu-HU"/>
        </w:rPr>
        <w:t>Budapest</w:t>
      </w:r>
      <w:r w:rsidR="00975499">
        <w:rPr>
          <w:spacing w:val="-2"/>
          <w:sz w:val="20"/>
          <w:szCs w:val="20"/>
          <w:lang w:val="hu-HU"/>
        </w:rPr>
        <w:t>, 2020</w:t>
      </w:r>
      <w:r w:rsidR="00547CFB">
        <w:rPr>
          <w:spacing w:val="-2"/>
          <w:sz w:val="20"/>
          <w:szCs w:val="20"/>
          <w:lang w:val="hu-HU"/>
        </w:rPr>
        <w:t xml:space="preserve">. </w:t>
      </w:r>
      <w:r w:rsidR="00975499">
        <w:rPr>
          <w:spacing w:val="-2"/>
          <w:sz w:val="20"/>
          <w:szCs w:val="20"/>
          <w:lang w:val="hu-HU"/>
        </w:rPr>
        <w:t>március 20.</w:t>
      </w:r>
    </w:p>
    <w:p w:rsidR="00975499" w:rsidRDefault="00975499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spacing w:val="-2"/>
          <w:sz w:val="20"/>
          <w:szCs w:val="20"/>
          <w:lang w:val="hu-HU"/>
        </w:rPr>
      </w:pPr>
    </w:p>
    <w:p w:rsidR="00975499" w:rsidRPr="00560679" w:rsidRDefault="00975499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spacing w:val="-2"/>
          <w:sz w:val="20"/>
          <w:szCs w:val="20"/>
          <w:lang w:val="hu-HU"/>
        </w:rPr>
      </w:pPr>
    </w:p>
    <w:p w:rsidR="00547CFB" w:rsidRPr="002E4B5B" w:rsidRDefault="00547CFB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spacing w:val="-2"/>
          <w:sz w:val="20"/>
          <w:szCs w:val="20"/>
        </w:rPr>
      </w:pPr>
    </w:p>
    <w:p w:rsidR="00547CFB" w:rsidRDefault="00547CFB" w:rsidP="00F62240">
      <w:pPr>
        <w:rPr>
          <w:rFonts w:ascii="Times New Roman" w:hAnsi="Times New Roman" w:cs="Times New Roman"/>
          <w:spacing w:val="-2"/>
          <w:sz w:val="16"/>
          <w:szCs w:val="16"/>
          <w:lang w:val="hu-HU"/>
        </w:rPr>
      </w:pPr>
    </w:p>
    <w:p w:rsidR="00547CFB" w:rsidRDefault="00547CFB" w:rsidP="00F62240">
      <w:pPr>
        <w:spacing w:after="0"/>
        <w:rPr>
          <w:rFonts w:ascii="Times New Roman" w:hAnsi="Times New Roman" w:cs="Times New Roman"/>
          <w:spacing w:val="-2"/>
          <w:sz w:val="16"/>
          <w:szCs w:val="16"/>
          <w:lang w:val="hu-HU"/>
        </w:rPr>
      </w:pPr>
      <w:r>
        <w:rPr>
          <w:rFonts w:ascii="Times New Roman" w:hAnsi="Times New Roman" w:cs="Times New Roman"/>
          <w:spacing w:val="-2"/>
          <w:sz w:val="16"/>
          <w:szCs w:val="16"/>
          <w:lang w:val="hu-HU"/>
        </w:rPr>
        <w:t xml:space="preserve">    </w:t>
      </w:r>
    </w:p>
    <w:p w:rsidR="00547CFB" w:rsidRPr="00F62240" w:rsidRDefault="00547CFB" w:rsidP="00F62240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</w:rPr>
      </w:pPr>
      <w:r w:rsidRPr="00F62240">
        <w:rPr>
          <w:rFonts w:ascii="Times New Roman" w:hAnsi="Times New Roman" w:cs="Times New Roman"/>
          <w:spacing w:val="-2"/>
          <w:sz w:val="16"/>
          <w:szCs w:val="16"/>
          <w:lang w:val="hu-HU"/>
        </w:rPr>
        <w:t xml:space="preserve">Primor Audit Könyvelő és Könyvvizsgáló </w:t>
      </w:r>
      <w:proofErr w:type="gramStart"/>
      <w:r w:rsidRPr="00F62240">
        <w:rPr>
          <w:rFonts w:ascii="Times New Roman" w:hAnsi="Times New Roman" w:cs="Times New Roman"/>
          <w:spacing w:val="-2"/>
          <w:sz w:val="16"/>
          <w:szCs w:val="16"/>
          <w:lang w:val="hu-HU"/>
        </w:rPr>
        <w:t>Kft</w:t>
      </w:r>
      <w:r w:rsidRPr="00F62240">
        <w:rPr>
          <w:rFonts w:ascii="Times New Roman" w:hAnsi="Times New Roman" w:cs="Times New Roman"/>
          <w:spacing w:val="-2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    </w:t>
      </w:r>
      <w:r w:rsidRPr="00F62240">
        <w:rPr>
          <w:rFonts w:ascii="Times New Roman" w:hAnsi="Times New Roman" w:cs="Times New Roman"/>
          <w:spacing w:val="-2"/>
          <w:sz w:val="16"/>
          <w:szCs w:val="16"/>
        </w:rPr>
        <w:t xml:space="preserve">           </w:t>
      </w:r>
      <w:proofErr w:type="spellStart"/>
      <w:r w:rsidRPr="00F62240">
        <w:rPr>
          <w:rFonts w:ascii="Times New Roman" w:hAnsi="Times New Roman" w:cs="Times New Roman"/>
          <w:spacing w:val="-2"/>
          <w:sz w:val="16"/>
          <w:szCs w:val="16"/>
        </w:rPr>
        <w:t>Kamarai</w:t>
      </w:r>
      <w:proofErr w:type="spellEnd"/>
      <w:proofErr w:type="gramEnd"/>
      <w:r w:rsidRPr="00F62240">
        <w:rPr>
          <w:rFonts w:ascii="Times New Roman" w:hAnsi="Times New Roman" w:cs="Times New Roman"/>
          <w:spacing w:val="-2"/>
          <w:sz w:val="16"/>
          <w:szCs w:val="16"/>
        </w:rPr>
        <w:t xml:space="preserve"> tag </w:t>
      </w:r>
      <w:proofErr w:type="spellStart"/>
      <w:r w:rsidRPr="00F62240">
        <w:rPr>
          <w:rFonts w:ascii="Times New Roman" w:hAnsi="Times New Roman" w:cs="Times New Roman"/>
          <w:spacing w:val="-2"/>
          <w:sz w:val="16"/>
          <w:szCs w:val="16"/>
        </w:rPr>
        <w:t>könyvvizsgáló</w:t>
      </w:r>
      <w:proofErr w:type="spellEnd"/>
      <w:r w:rsidRPr="00F62240">
        <w:rPr>
          <w:rFonts w:ascii="Times New Roman" w:hAnsi="Times New Roman" w:cs="Times New Roman"/>
          <w:spacing w:val="-2"/>
          <w:sz w:val="16"/>
          <w:szCs w:val="16"/>
          <w:lang w:val="hu-HU"/>
        </w:rPr>
        <w:t>: Kovács Gézáné</w:t>
      </w:r>
    </w:p>
    <w:p w:rsidR="00547CFB" w:rsidRPr="00F62240" w:rsidRDefault="00547CFB" w:rsidP="00F62240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  <w:lang w:val="hu-HU"/>
        </w:rPr>
      </w:pPr>
      <w:r w:rsidRPr="00F62240">
        <w:rPr>
          <w:rFonts w:ascii="Times New Roman" w:hAnsi="Times New Roman" w:cs="Times New Roman"/>
          <w:spacing w:val="-2"/>
          <w:sz w:val="16"/>
          <w:szCs w:val="16"/>
          <w:lang w:val="hu-HU"/>
        </w:rPr>
        <w:t>1038 Budapest, Márton út 32.</w:t>
      </w:r>
      <w:r w:rsidRPr="00F62240">
        <w:rPr>
          <w:rFonts w:ascii="Times New Roman" w:hAnsi="Times New Roman" w:cs="Times New Roman"/>
          <w:spacing w:val="-2"/>
          <w:sz w:val="16"/>
          <w:szCs w:val="1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                         </w:t>
      </w:r>
      <w:r w:rsidRPr="00F6224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    </w:t>
      </w:r>
      <w:r w:rsidRPr="00F6224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F62240">
        <w:rPr>
          <w:rFonts w:ascii="Times New Roman" w:hAnsi="Times New Roman" w:cs="Times New Roman"/>
          <w:spacing w:val="-2"/>
          <w:sz w:val="16"/>
          <w:szCs w:val="16"/>
        </w:rPr>
        <w:t>Nyilvántartási</w:t>
      </w:r>
      <w:proofErr w:type="spellEnd"/>
      <w:r w:rsidRPr="00F6224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F62240">
        <w:rPr>
          <w:rFonts w:ascii="Times New Roman" w:hAnsi="Times New Roman" w:cs="Times New Roman"/>
          <w:spacing w:val="-2"/>
          <w:sz w:val="16"/>
          <w:szCs w:val="16"/>
        </w:rPr>
        <w:t>szám</w:t>
      </w:r>
      <w:proofErr w:type="spellEnd"/>
      <w:r w:rsidRPr="00F62240">
        <w:rPr>
          <w:rFonts w:ascii="Times New Roman" w:hAnsi="Times New Roman" w:cs="Times New Roman"/>
          <w:spacing w:val="-2"/>
          <w:sz w:val="16"/>
          <w:szCs w:val="16"/>
          <w:lang w:val="hu-HU"/>
        </w:rPr>
        <w:t>: 003960</w:t>
      </w:r>
    </w:p>
    <w:p w:rsidR="00547CFB" w:rsidRDefault="00547CFB" w:rsidP="00F62240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  <w:lang w:val="hu-HU"/>
        </w:rPr>
      </w:pPr>
      <w:r w:rsidRPr="00F62240">
        <w:rPr>
          <w:rFonts w:ascii="Times New Roman" w:hAnsi="Times New Roman" w:cs="Times New Roman"/>
          <w:spacing w:val="-2"/>
          <w:sz w:val="16"/>
          <w:szCs w:val="16"/>
          <w:lang w:val="hu-HU"/>
        </w:rPr>
        <w:t>MKVK: 001238</w:t>
      </w:r>
    </w:p>
    <w:p w:rsidR="00547CFB" w:rsidRPr="00F62240" w:rsidRDefault="00547CFB" w:rsidP="00F62240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  <w:lang w:val="hu-HU"/>
        </w:rPr>
      </w:pPr>
      <w:r>
        <w:rPr>
          <w:rFonts w:ascii="Times New Roman" w:hAnsi="Times New Roman" w:cs="Times New Roman"/>
          <w:spacing w:val="-2"/>
          <w:sz w:val="16"/>
          <w:szCs w:val="16"/>
          <w:lang w:val="hu-HU"/>
        </w:rPr>
        <w:t>Képviselő: Kovács Gézáné</w:t>
      </w:r>
    </w:p>
    <w:p w:rsidR="00547CFB" w:rsidRDefault="00547CFB" w:rsidP="00F62240">
      <w:pPr>
        <w:spacing w:after="0"/>
        <w:rPr>
          <w:rFonts w:cs="Times New Roman"/>
        </w:rPr>
      </w:pPr>
    </w:p>
    <w:sectPr w:rsidR="00547CFB" w:rsidSect="00F622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2B" w:rsidRDefault="00096C2B" w:rsidP="00DB21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6C2B" w:rsidRDefault="00096C2B" w:rsidP="00DB21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FB" w:rsidRDefault="009B50B2">
    <w:pPr>
      <w:pStyle w:val="llb"/>
      <w:jc w:val="center"/>
      <w:rPr>
        <w:rFonts w:cs="Times New Roman"/>
      </w:rPr>
    </w:pPr>
    <w:r>
      <w:fldChar w:fldCharType="begin"/>
    </w:r>
    <w:r w:rsidR="00372EC9">
      <w:instrText>PAGE   \* MERGEFORMAT</w:instrText>
    </w:r>
    <w:r>
      <w:fldChar w:fldCharType="separate"/>
    </w:r>
    <w:r w:rsidR="004E7F35" w:rsidRPr="004E7F35">
      <w:rPr>
        <w:noProof/>
        <w:lang w:val="hu-HU"/>
      </w:rPr>
      <w:t>4</w:t>
    </w:r>
    <w:r>
      <w:rPr>
        <w:noProof/>
        <w:lang w:val="hu-HU"/>
      </w:rPr>
      <w:fldChar w:fldCharType="end"/>
    </w:r>
  </w:p>
  <w:p w:rsidR="00547CFB" w:rsidRDefault="00547CFB">
    <w:pPr>
      <w:pStyle w:val="ll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2B" w:rsidRDefault="00096C2B" w:rsidP="00DB21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6C2B" w:rsidRDefault="00096C2B" w:rsidP="00DB21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FB" w:rsidRDefault="00547CFB" w:rsidP="00B97337">
    <w:pPr>
      <w:pStyle w:val="lfej"/>
      <w:jc w:val="center"/>
      <w:rPr>
        <w:lang w:val="hu-HU"/>
      </w:rPr>
    </w:pPr>
    <w:r>
      <w:rPr>
        <w:lang w:val="hu-HU"/>
      </w:rPr>
      <w:t>Primor Audit Könyvelő és Könyvvizsgáló Kft</w:t>
    </w:r>
  </w:p>
  <w:p w:rsidR="00547CFB" w:rsidRPr="00B97337" w:rsidRDefault="00547CFB" w:rsidP="00B97337">
    <w:pPr>
      <w:pStyle w:val="lfej"/>
      <w:jc w:val="center"/>
      <w:rPr>
        <w:rFonts w:cs="Times New Roman"/>
        <w:lang w:val="hu-HU"/>
      </w:rPr>
    </w:pPr>
    <w:r>
      <w:rPr>
        <w:lang w:val="hu-HU"/>
      </w:rPr>
      <w:t>1038 Budapest, Márton út 32.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CAFE3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CA80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63B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48A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3F8E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C13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07"/>
    <w:rsid w:val="00096C2B"/>
    <w:rsid w:val="001B3C89"/>
    <w:rsid w:val="001C3EAD"/>
    <w:rsid w:val="001C63AE"/>
    <w:rsid w:val="001E7007"/>
    <w:rsid w:val="00207B31"/>
    <w:rsid w:val="00210997"/>
    <w:rsid w:val="0021501E"/>
    <w:rsid w:val="002300C3"/>
    <w:rsid w:val="002E4B5B"/>
    <w:rsid w:val="003224BD"/>
    <w:rsid w:val="00335ACB"/>
    <w:rsid w:val="00354BE5"/>
    <w:rsid w:val="00372EC9"/>
    <w:rsid w:val="003E071E"/>
    <w:rsid w:val="00425EC6"/>
    <w:rsid w:val="00482097"/>
    <w:rsid w:val="0048317D"/>
    <w:rsid w:val="004E7F35"/>
    <w:rsid w:val="00501C9F"/>
    <w:rsid w:val="00547CFB"/>
    <w:rsid w:val="00560679"/>
    <w:rsid w:val="005C4DA7"/>
    <w:rsid w:val="006268E2"/>
    <w:rsid w:val="00670A0B"/>
    <w:rsid w:val="006A56B5"/>
    <w:rsid w:val="006F64AA"/>
    <w:rsid w:val="007230DC"/>
    <w:rsid w:val="007412B4"/>
    <w:rsid w:val="00764FC1"/>
    <w:rsid w:val="0079500B"/>
    <w:rsid w:val="007B7F89"/>
    <w:rsid w:val="007C0AA7"/>
    <w:rsid w:val="007C572E"/>
    <w:rsid w:val="007E4226"/>
    <w:rsid w:val="007E7AE4"/>
    <w:rsid w:val="007E7F2C"/>
    <w:rsid w:val="007F15A4"/>
    <w:rsid w:val="00813D7F"/>
    <w:rsid w:val="0082539E"/>
    <w:rsid w:val="00851B66"/>
    <w:rsid w:val="008C3186"/>
    <w:rsid w:val="008C69ED"/>
    <w:rsid w:val="008F4ADF"/>
    <w:rsid w:val="009078ED"/>
    <w:rsid w:val="00975499"/>
    <w:rsid w:val="0097750F"/>
    <w:rsid w:val="00990060"/>
    <w:rsid w:val="009B2393"/>
    <w:rsid w:val="009B50B2"/>
    <w:rsid w:val="00A25F46"/>
    <w:rsid w:val="00A4716D"/>
    <w:rsid w:val="00AB6477"/>
    <w:rsid w:val="00AE61F2"/>
    <w:rsid w:val="00AF142F"/>
    <w:rsid w:val="00B97337"/>
    <w:rsid w:val="00BC4B96"/>
    <w:rsid w:val="00BD7F16"/>
    <w:rsid w:val="00BE20AF"/>
    <w:rsid w:val="00C02A68"/>
    <w:rsid w:val="00C55B3B"/>
    <w:rsid w:val="00C73CD9"/>
    <w:rsid w:val="00CC2788"/>
    <w:rsid w:val="00CE1EF7"/>
    <w:rsid w:val="00CE2221"/>
    <w:rsid w:val="00CE658D"/>
    <w:rsid w:val="00D0675A"/>
    <w:rsid w:val="00D26E33"/>
    <w:rsid w:val="00D46CC5"/>
    <w:rsid w:val="00D52292"/>
    <w:rsid w:val="00D70228"/>
    <w:rsid w:val="00DB2157"/>
    <w:rsid w:val="00DE36C4"/>
    <w:rsid w:val="00E3293D"/>
    <w:rsid w:val="00E451D0"/>
    <w:rsid w:val="00E56FF9"/>
    <w:rsid w:val="00E63353"/>
    <w:rsid w:val="00E85C99"/>
    <w:rsid w:val="00EE5687"/>
    <w:rsid w:val="00F364FF"/>
    <w:rsid w:val="00F52BB5"/>
    <w:rsid w:val="00F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837BF-01B8-4E64-B35F-B9C5A00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007"/>
    <w:pPr>
      <w:suppressAutoHyphens/>
      <w:spacing w:after="200" w:line="276" w:lineRule="auto"/>
    </w:pPr>
    <w:rPr>
      <w:rFonts w:eastAsia="Times New Roman" w:cs="Calibri"/>
      <w:sz w:val="22"/>
      <w:szCs w:val="22"/>
      <w:lang w:val="en-GB"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1E700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1E700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locked/>
    <w:rsid w:val="001E7007"/>
    <w:rPr>
      <w:rFonts w:ascii="Cambria" w:hAnsi="Cambria" w:cs="Cambria"/>
      <w:b/>
      <w:bCs/>
      <w:color w:val="4F81BD"/>
      <w:sz w:val="26"/>
      <w:szCs w:val="26"/>
      <w:lang w:val="en-GB" w:eastAsia="zh-CN"/>
    </w:rPr>
  </w:style>
  <w:style w:type="character" w:customStyle="1" w:styleId="Cmsor3Char">
    <w:name w:val="Címsor 3 Char"/>
    <w:link w:val="Cmsor3"/>
    <w:uiPriority w:val="99"/>
    <w:semiHidden/>
    <w:locked/>
    <w:rsid w:val="001E7007"/>
    <w:rPr>
      <w:rFonts w:ascii="Cambria" w:hAnsi="Cambria" w:cs="Cambria"/>
      <w:b/>
      <w:bCs/>
      <w:color w:val="4F81BD"/>
      <w:lang w:val="en-GB" w:eastAsia="zh-CN"/>
    </w:rPr>
  </w:style>
  <w:style w:type="paragraph" w:customStyle="1" w:styleId="NumberedParagraphISA400">
    <w:name w:val="Numbered Paragraph ISA 400"/>
    <w:basedOn w:val="Norml"/>
    <w:uiPriority w:val="99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 w:cs="Times New Roman"/>
      <w:kern w:val="1"/>
      <w:sz w:val="24"/>
      <w:szCs w:val="24"/>
      <w:lang w:val="hu-HU"/>
    </w:rPr>
  </w:style>
  <w:style w:type="paragraph" w:customStyle="1" w:styleId="Heading2NoSpacebefore">
    <w:name w:val="Heading 2No Space before"/>
    <w:basedOn w:val="Cmsor2"/>
    <w:uiPriority w:val="99"/>
    <w:rsid w:val="001E7007"/>
    <w:pPr>
      <w:spacing w:before="0" w:line="240" w:lineRule="atLeast"/>
    </w:pPr>
    <w:rPr>
      <w:rFonts w:ascii="Times New Roman" w:hAnsi="Times New Roman" w:cs="Times New Roman"/>
      <w:color w:val="auto"/>
      <w:kern w:val="1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1E7007"/>
    <w:pPr>
      <w:spacing w:after="120" w:line="240" w:lineRule="exact"/>
      <w:ind w:left="1134" w:hanging="1134"/>
      <w:jc w:val="both"/>
    </w:pPr>
    <w:rPr>
      <w:rFonts w:ascii="Times New Roman" w:hAnsi="Times New Roman" w:cs="Times New Roman"/>
      <w:i/>
      <w:iCs/>
    </w:rPr>
  </w:style>
  <w:style w:type="character" w:customStyle="1" w:styleId="SzvegtrzsbehzssalChar">
    <w:name w:val="Szövegtörzs behúzással Char"/>
    <w:link w:val="Szvegtrzsbehzssal"/>
    <w:uiPriority w:val="99"/>
    <w:locked/>
    <w:rsid w:val="001E7007"/>
    <w:rPr>
      <w:rFonts w:ascii="Times New Roman" w:hAnsi="Times New Roman" w:cs="Times New Roman"/>
      <w:i/>
      <w:iCs/>
      <w:sz w:val="20"/>
      <w:szCs w:val="20"/>
      <w:lang w:eastAsia="zh-CN"/>
    </w:rPr>
  </w:style>
  <w:style w:type="character" w:styleId="Jegyzethivatkozs">
    <w:name w:val="annotation reference"/>
    <w:uiPriority w:val="99"/>
    <w:semiHidden/>
    <w:rsid w:val="001E7007"/>
    <w:rPr>
      <w:sz w:val="18"/>
      <w:szCs w:val="18"/>
    </w:rPr>
  </w:style>
  <w:style w:type="paragraph" w:customStyle="1" w:styleId="Heading32">
    <w:name w:val="Heading 3/2"/>
    <w:basedOn w:val="Cmsor3"/>
    <w:uiPriority w:val="99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uiPriority w:val="99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 w:cs="Times New Roman"/>
      <w:kern w:val="8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DB21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DB2157"/>
    <w:rPr>
      <w:rFonts w:ascii="Calibri" w:hAnsi="Calibri" w:cs="Calibri"/>
      <w:sz w:val="20"/>
      <w:szCs w:val="20"/>
      <w:lang w:val="en-GB" w:eastAsia="zh-CN"/>
    </w:rPr>
  </w:style>
  <w:style w:type="character" w:styleId="Lbjegyzet-hivatkozs">
    <w:name w:val="footnote reference"/>
    <w:uiPriority w:val="99"/>
    <w:semiHidden/>
    <w:rsid w:val="00DB21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CE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CE1EF7"/>
    <w:rPr>
      <w:rFonts w:ascii="Segoe UI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F64AA"/>
    <w:rPr>
      <w:rFonts w:ascii="Calibri" w:hAnsi="Calibri" w:cs="Calibri"/>
      <w:lang w:val="en-GB" w:eastAsia="zh-CN"/>
    </w:rPr>
  </w:style>
  <w:style w:type="paragraph" w:styleId="llb">
    <w:name w:val="footer"/>
    <w:basedOn w:val="Norml"/>
    <w:link w:val="llbChar"/>
    <w:uiPriority w:val="99"/>
    <w:rsid w:val="006F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F64AA"/>
    <w:rPr>
      <w:rFonts w:ascii="Calibri" w:hAnsi="Calibri" w:cs="Calibri"/>
      <w:lang w:val="en-GB" w:eastAsia="zh-CN"/>
    </w:rPr>
  </w:style>
  <w:style w:type="paragraph" w:styleId="Nincstrkz">
    <w:name w:val="No Spacing"/>
    <w:link w:val="NincstrkzChar"/>
    <w:uiPriority w:val="99"/>
    <w:qFormat/>
    <w:rsid w:val="00F62240"/>
    <w:rPr>
      <w:rFonts w:eastAsia="Times New Roman" w:cs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F62240"/>
    <w:rPr>
      <w:rFonts w:eastAsia="Times New Roman"/>
      <w:sz w:val="22"/>
      <w:szCs w:val="22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67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99625.349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Független könyvvizsgálói jelentés</vt:lpstr>
    </vt:vector>
  </TitlesOfParts>
  <Company>Microsoft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Független könyvvizsgálói jelentés</dc:title>
  <dc:subject>Művészetek Háza Gödöllő Nonprofit Közhasznú Kft 2017. évi egyszerűsített éves beszámoló</dc:subject>
  <dc:creator>Primor Audit Kft                                      Kovács Gézáné                                       Kamarai tag könyvvizsgáló              Nyilv.szám: 003960</dc:creator>
  <cp:lastModifiedBy>Frankó-Szőnyi Enikő</cp:lastModifiedBy>
  <cp:revision>2</cp:revision>
  <cp:lastPrinted>2020-05-22T05:45:00Z</cp:lastPrinted>
  <dcterms:created xsi:type="dcterms:W3CDTF">2020-05-22T05:46:00Z</dcterms:created>
  <dcterms:modified xsi:type="dcterms:W3CDTF">2020-05-22T05:46:00Z</dcterms:modified>
</cp:coreProperties>
</file>