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C9FA" w14:textId="77777777" w:rsidR="008F0620" w:rsidRDefault="008F0620" w:rsidP="008F0620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Terjedhet-e a koronavírus ivóvízzel vagy szennyvízzel?</w:t>
      </w:r>
    </w:p>
    <w:p w14:paraId="0C496EB0" w14:textId="77777777" w:rsidR="008F0620" w:rsidRDefault="008F0620" w:rsidP="008F0620">
      <w:pPr>
        <w:rPr>
          <w:rFonts w:ascii="Calibri" w:hAnsi="Calibri" w:cs="Calibri"/>
        </w:rPr>
      </w:pPr>
    </w:p>
    <w:p w14:paraId="78281AF1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</w:t>
      </w:r>
      <w:proofErr w:type="gramStart"/>
      <w:r>
        <w:rPr>
          <w:rFonts w:ascii="Calibri" w:hAnsi="Calibri" w:cs="Calibri"/>
        </w:rPr>
        <w:t>a megelőzésben</w:t>
      </w:r>
      <w:proofErr w:type="gramEnd"/>
      <w:r>
        <w:rPr>
          <w:rFonts w:ascii="Calibri" w:hAnsi="Calibri" w:cs="Calibri"/>
        </w:rPr>
        <w:t xml:space="preserve"> de nem jelentik azt, hogy a vizeinket veszélyeztetné. </w:t>
      </w:r>
    </w:p>
    <w:p w14:paraId="359E9AEB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20A9FD85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ascii="Calibri" w:hAnsi="Calibri" w:cs="Calibri"/>
        </w:rPr>
        <w:t>pillanatszerűen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inaktiválódik</w:t>
      </w:r>
      <w:proofErr w:type="spellEnd"/>
      <w:r>
        <w:rPr>
          <w:rFonts w:ascii="Calibri" w:hAnsi="Calibri" w:cs="Calibri"/>
        </w:rPr>
        <w:t xml:space="preserve">. </w:t>
      </w:r>
    </w:p>
    <w:p w14:paraId="346F8A1E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36128095" w14:textId="77777777" w:rsidR="008F0620" w:rsidRP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ascii="Calibri" w:hAnsi="Calibri" w:cs="Calibri"/>
        </w:rPr>
        <w:t>pillanatszerűen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inaktiválódik</w:t>
      </w:r>
      <w:proofErr w:type="spellEnd"/>
      <w:r w:rsidRPr="008F0620">
        <w:rPr>
          <w:rFonts w:ascii="Calibri" w:hAnsi="Calibri" w:cs="Calibri"/>
        </w:rPr>
        <w:t>. Az új koronavírus egy burokkal rendelkező vírus, amennyiben a vízkezelőszer hatására ez a burok megsérül, a vírus elveszíti fertőző képességét.</w:t>
      </w:r>
    </w:p>
    <w:p w14:paraId="7EDBAC3E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4C6BB7BD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</w:t>
      </w:r>
      <w:proofErr w:type="gramStart"/>
      <w:r>
        <w:rPr>
          <w:rFonts w:ascii="Calibri" w:hAnsi="Calibri" w:cs="Calibri"/>
        </w:rPr>
        <w:t>lakosság  jellemzően</w:t>
      </w:r>
      <w:proofErr w:type="gramEnd"/>
      <w:r>
        <w:rPr>
          <w:rFonts w:ascii="Calibri" w:hAnsi="Calibri" w:cs="Calibri"/>
        </w:rPr>
        <w:t xml:space="preserve"> nem érintkezik.</w:t>
      </w:r>
    </w:p>
    <w:p w14:paraId="5B74B92E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kibocsátott tisztított szennyvíz a befogadóban tovább hígulna, így nem érhetné el a fertőzést okozó koncentrációt. Az évnek ebben a </w:t>
      </w:r>
      <w:proofErr w:type="spellStart"/>
      <w:r>
        <w:rPr>
          <w:rFonts w:ascii="Calibri" w:hAnsi="Calibri" w:cs="Calibri"/>
        </w:rPr>
        <w:t>szakában</w:t>
      </w:r>
      <w:proofErr w:type="spellEnd"/>
      <w:r>
        <w:rPr>
          <w:rFonts w:ascii="Calibri" w:hAnsi="Calibri" w:cs="Calibri"/>
        </w:rPr>
        <w:t xml:space="preserve"> a felszíni vizekkel való érintkezés sem jellemző. </w:t>
      </w:r>
    </w:p>
    <w:p w14:paraId="27F10CA7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657F2E92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14:paraId="5B2A70F4" w14:textId="77777777" w:rsidR="008F0620" w:rsidRDefault="008F0620" w:rsidP="008F0620">
      <w:pPr>
        <w:jc w:val="both"/>
      </w:pPr>
    </w:p>
    <w:p w14:paraId="063C1949" w14:textId="77777777" w:rsidR="001675FA" w:rsidRDefault="001675FA"/>
    <w:sectPr w:rsidR="0016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20"/>
    <w:rsid w:val="001675FA"/>
    <w:rsid w:val="00383ED1"/>
    <w:rsid w:val="008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8832"/>
  <w15:chartTrackingRefBased/>
  <w15:docId w15:val="{E684BAD2-2554-4A22-BD02-673E7E40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06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Tímea</dc:creator>
  <cp:keywords/>
  <dc:description/>
  <cp:lastModifiedBy>Kántor Zsuzsanna</cp:lastModifiedBy>
  <cp:revision>2</cp:revision>
  <dcterms:created xsi:type="dcterms:W3CDTF">2020-03-16T08:22:00Z</dcterms:created>
  <dcterms:modified xsi:type="dcterms:W3CDTF">2020-03-16T08:22:00Z</dcterms:modified>
</cp:coreProperties>
</file>